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DA39B" w14:textId="65B39705" w:rsidR="00DC7106" w:rsidRPr="00E25B17" w:rsidRDefault="00DC7106" w:rsidP="00DC7106">
      <w:pPr>
        <w:pStyle w:val="xxmsonormal"/>
        <w:shd w:val="clear" w:color="auto" w:fill="FFFFFF"/>
        <w:spacing w:before="0" w:beforeAutospacing="0" w:after="0" w:afterAutospacing="0"/>
        <w:rPr>
          <w:rFonts w:asciiTheme="minorHAnsi" w:hAnsiTheme="minorHAnsi" w:cstheme="minorHAnsi"/>
          <w:b/>
          <w:bCs/>
          <w:color w:val="242424"/>
          <w:bdr w:val="none" w:sz="0" w:space="0" w:color="auto" w:frame="1"/>
        </w:rPr>
      </w:pPr>
      <w:r w:rsidRPr="00E25B17">
        <w:rPr>
          <w:rFonts w:asciiTheme="minorHAnsi" w:hAnsiTheme="minorHAnsi" w:cstheme="minorHAnsi"/>
          <w:b/>
          <w:bCs/>
          <w:color w:val="242424"/>
          <w:bdr w:val="none" w:sz="0" w:space="0" w:color="auto" w:frame="1"/>
        </w:rPr>
        <w:t>The Shamokin Area School District has recently adopted a new custom logo and word mark design.  To make the new logo unique and significant to Shamokin Area</w:t>
      </w:r>
      <w:r w:rsidR="00B9441E">
        <w:rPr>
          <w:rFonts w:asciiTheme="minorHAnsi" w:hAnsiTheme="minorHAnsi" w:cstheme="minorHAnsi"/>
          <w:b/>
          <w:bCs/>
          <w:color w:val="242424"/>
          <w:bdr w:val="none" w:sz="0" w:space="0" w:color="auto" w:frame="1"/>
        </w:rPr>
        <w:t>,</w:t>
      </w:r>
      <w:r w:rsidRPr="00E25B17">
        <w:rPr>
          <w:rFonts w:asciiTheme="minorHAnsi" w:hAnsiTheme="minorHAnsi" w:cstheme="minorHAnsi"/>
          <w:b/>
          <w:bCs/>
          <w:color w:val="242424"/>
          <w:bdr w:val="none" w:sz="0" w:space="0" w:color="auto" w:frame="1"/>
        </w:rPr>
        <w:t xml:space="preserve"> w</w:t>
      </w:r>
      <w:r w:rsidRPr="00E25B17">
        <w:rPr>
          <w:rFonts w:asciiTheme="minorHAnsi" w:hAnsiTheme="minorHAnsi" w:cstheme="minorHAnsi"/>
          <w:b/>
          <w:bCs/>
          <w:color w:val="242424"/>
        </w:rPr>
        <w:t xml:space="preserve">e incorporated five symbolic elements to reflect the </w:t>
      </w:r>
      <w:proofErr w:type="gramStart"/>
      <w:r w:rsidR="00B9441E">
        <w:rPr>
          <w:rFonts w:asciiTheme="minorHAnsi" w:hAnsiTheme="minorHAnsi" w:cstheme="minorHAnsi"/>
          <w:b/>
          <w:bCs/>
          <w:color w:val="242424"/>
        </w:rPr>
        <w:t>D</w:t>
      </w:r>
      <w:r w:rsidRPr="00E25B17">
        <w:rPr>
          <w:rFonts w:asciiTheme="minorHAnsi" w:hAnsiTheme="minorHAnsi" w:cstheme="minorHAnsi"/>
          <w:b/>
          <w:bCs/>
          <w:color w:val="242424"/>
        </w:rPr>
        <w:t>istrict’s</w:t>
      </w:r>
      <w:proofErr w:type="gramEnd"/>
      <w:r w:rsidRPr="00E25B17">
        <w:rPr>
          <w:rFonts w:asciiTheme="minorHAnsi" w:hAnsiTheme="minorHAnsi" w:cstheme="minorHAnsi"/>
          <w:b/>
          <w:bCs/>
          <w:color w:val="242424"/>
        </w:rPr>
        <w:t xml:space="preserve"> identity and heritage:</w:t>
      </w:r>
    </w:p>
    <w:p w14:paraId="3619A872" w14:textId="77777777" w:rsidR="00DC7106" w:rsidRPr="00E25B17" w:rsidRDefault="00DC7106" w:rsidP="00DC7106">
      <w:pPr>
        <w:shd w:val="clear" w:color="auto" w:fill="FFFFFF"/>
        <w:spacing w:after="0" w:line="240" w:lineRule="auto"/>
        <w:textAlignment w:val="baseline"/>
        <w:rPr>
          <w:rFonts w:eastAsia="Times New Roman" w:cstheme="minorHAnsi"/>
          <w:b/>
          <w:bCs/>
          <w:color w:val="242424"/>
          <w:kern w:val="0"/>
          <w:sz w:val="24"/>
          <w:szCs w:val="24"/>
          <w14:ligatures w14:val="none"/>
        </w:rPr>
      </w:pPr>
    </w:p>
    <w:p w14:paraId="7B8A54CF" w14:textId="77777777" w:rsidR="00DC7106" w:rsidRPr="00E25B17" w:rsidRDefault="00DC7106" w:rsidP="00E25B17">
      <w:pPr>
        <w:shd w:val="clear" w:color="auto" w:fill="FFFFFF"/>
        <w:spacing w:after="0" w:line="240" w:lineRule="auto"/>
        <w:ind w:left="360"/>
        <w:textAlignment w:val="baseline"/>
        <w:rPr>
          <w:rFonts w:eastAsia="Times New Roman" w:cstheme="minorHAnsi"/>
          <w:b/>
          <w:bCs/>
          <w:color w:val="242424"/>
          <w:kern w:val="0"/>
          <w:sz w:val="24"/>
          <w:szCs w:val="24"/>
          <w14:ligatures w14:val="none"/>
        </w:rPr>
      </w:pPr>
      <w:r w:rsidRPr="00E25B17">
        <w:rPr>
          <w:rFonts w:eastAsia="Times New Roman" w:cstheme="minorHAnsi"/>
          <w:b/>
          <w:bCs/>
          <w:color w:val="242424"/>
          <w:kern w:val="0"/>
          <w:sz w:val="24"/>
          <w:szCs w:val="24"/>
          <w14:ligatures w14:val="none"/>
        </w:rPr>
        <w:t>1. The figure now wears an “S” medallion to represent Shamokin Area.</w:t>
      </w:r>
    </w:p>
    <w:p w14:paraId="04E491CC" w14:textId="77777777" w:rsidR="00DC7106" w:rsidRPr="00E25B17" w:rsidRDefault="00DC7106" w:rsidP="00E25B17">
      <w:pPr>
        <w:shd w:val="clear" w:color="auto" w:fill="FFFFFF"/>
        <w:spacing w:after="0" w:line="240" w:lineRule="auto"/>
        <w:ind w:left="360"/>
        <w:textAlignment w:val="baseline"/>
        <w:rPr>
          <w:rFonts w:eastAsia="Times New Roman" w:cstheme="minorHAnsi"/>
          <w:b/>
          <w:bCs/>
          <w:color w:val="242424"/>
          <w:kern w:val="0"/>
          <w:sz w:val="24"/>
          <w:szCs w:val="24"/>
          <w14:ligatures w14:val="none"/>
        </w:rPr>
      </w:pPr>
      <w:r w:rsidRPr="00E25B17">
        <w:rPr>
          <w:rFonts w:eastAsia="Times New Roman" w:cstheme="minorHAnsi"/>
          <w:b/>
          <w:bCs/>
          <w:color w:val="242424"/>
          <w:kern w:val="0"/>
          <w:sz w:val="24"/>
          <w:szCs w:val="24"/>
          <w14:ligatures w14:val="none"/>
        </w:rPr>
        <w:t>2. The necklace is adorned with coal, referencing the region’s deep anthracite tradition.</w:t>
      </w:r>
    </w:p>
    <w:p w14:paraId="4FB9F7AE" w14:textId="3C6AB0B8" w:rsidR="00DC7106" w:rsidRPr="00E25B17" w:rsidRDefault="00DC7106" w:rsidP="00E25B17">
      <w:pPr>
        <w:shd w:val="clear" w:color="auto" w:fill="FFFFFF"/>
        <w:spacing w:after="0" w:line="240" w:lineRule="auto"/>
        <w:ind w:left="360"/>
        <w:textAlignment w:val="baseline"/>
        <w:rPr>
          <w:rFonts w:eastAsia="Times New Roman" w:cstheme="minorHAnsi"/>
          <w:b/>
          <w:bCs/>
          <w:color w:val="242424"/>
          <w:kern w:val="0"/>
          <w:sz w:val="24"/>
          <w:szCs w:val="24"/>
          <w14:ligatures w14:val="none"/>
        </w:rPr>
      </w:pPr>
      <w:r w:rsidRPr="00E25B17">
        <w:rPr>
          <w:rFonts w:eastAsia="Times New Roman" w:cstheme="minorHAnsi"/>
          <w:b/>
          <w:bCs/>
          <w:color w:val="242424"/>
          <w:kern w:val="0"/>
          <w:sz w:val="24"/>
          <w:szCs w:val="24"/>
          <w14:ligatures w14:val="none"/>
        </w:rPr>
        <w:t xml:space="preserve">3. </w:t>
      </w:r>
      <w:r w:rsidR="00DC09E7" w:rsidRPr="00E25B17">
        <w:rPr>
          <w:rFonts w:eastAsia="Times New Roman" w:cstheme="minorHAnsi"/>
          <w:b/>
          <w:bCs/>
          <w:color w:val="242424"/>
          <w:kern w:val="0"/>
          <w:sz w:val="24"/>
          <w:szCs w:val="24"/>
          <w14:ligatures w14:val="none"/>
        </w:rPr>
        <w:t xml:space="preserve">and 4. </w:t>
      </w:r>
      <w:r w:rsidRPr="00E25B17">
        <w:rPr>
          <w:rFonts w:eastAsia="Times New Roman" w:cstheme="minorHAnsi"/>
          <w:b/>
          <w:bCs/>
          <w:color w:val="242424"/>
          <w:kern w:val="0"/>
          <w:sz w:val="24"/>
          <w:szCs w:val="24"/>
          <w14:ligatures w14:val="none"/>
        </w:rPr>
        <w:t>Within the detailing of each ponytail, you’ll find stylistic representations of a demon and a greyhound—subtle nods to the legacy of the schools that merged to form Shamokin Area.</w:t>
      </w:r>
    </w:p>
    <w:p w14:paraId="2C5FAD5F" w14:textId="313A37B9" w:rsidR="00DC7106" w:rsidRPr="00E25B17" w:rsidRDefault="00DC09E7" w:rsidP="00E25B17">
      <w:pPr>
        <w:shd w:val="clear" w:color="auto" w:fill="FFFFFF"/>
        <w:spacing w:after="0" w:line="240" w:lineRule="auto"/>
        <w:ind w:left="360"/>
        <w:textAlignment w:val="baseline"/>
        <w:rPr>
          <w:rFonts w:eastAsia="Times New Roman" w:cstheme="minorHAnsi"/>
          <w:b/>
          <w:bCs/>
          <w:color w:val="242424"/>
          <w:kern w:val="0"/>
          <w:sz w:val="24"/>
          <w:szCs w:val="24"/>
          <w14:ligatures w14:val="none"/>
        </w:rPr>
      </w:pPr>
      <w:r w:rsidRPr="00E25B17">
        <w:rPr>
          <w:rFonts w:eastAsia="Times New Roman" w:cstheme="minorHAnsi"/>
          <w:b/>
          <w:bCs/>
          <w:color w:val="242424"/>
          <w:kern w:val="0"/>
          <w:sz w:val="24"/>
          <w:szCs w:val="24"/>
          <w14:ligatures w14:val="none"/>
        </w:rPr>
        <w:t>5</w:t>
      </w:r>
      <w:r w:rsidR="00DC7106" w:rsidRPr="00E25B17">
        <w:rPr>
          <w:rFonts w:eastAsia="Times New Roman" w:cstheme="minorHAnsi"/>
          <w:b/>
          <w:bCs/>
          <w:color w:val="242424"/>
          <w:kern w:val="0"/>
          <w:sz w:val="24"/>
          <w:szCs w:val="24"/>
          <w14:ligatures w14:val="none"/>
        </w:rPr>
        <w:t>. The war paint on either side of the face loosely mirrors the boundaries of the Shamokin Area School District.</w:t>
      </w:r>
    </w:p>
    <w:p w14:paraId="6D8AE336" w14:textId="77777777" w:rsidR="00DC7106" w:rsidRPr="00E25B17" w:rsidRDefault="00DC7106" w:rsidP="00DC7106">
      <w:pPr>
        <w:pStyle w:val="xxmsonormal"/>
        <w:shd w:val="clear" w:color="auto" w:fill="FFFFFF"/>
        <w:spacing w:before="0" w:beforeAutospacing="0" w:after="0" w:afterAutospacing="0"/>
        <w:rPr>
          <w:rFonts w:ascii="inherit" w:hAnsi="inherit" w:cs="Segoe UI"/>
          <w:b/>
          <w:bCs/>
          <w:color w:val="242424"/>
          <w:bdr w:val="none" w:sz="0" w:space="0" w:color="auto" w:frame="1"/>
        </w:rPr>
      </w:pPr>
    </w:p>
    <w:p w14:paraId="4A8D81D8" w14:textId="77777777" w:rsidR="00DC7106" w:rsidRPr="00E25B17" w:rsidRDefault="00DC7106" w:rsidP="00DC7106">
      <w:pPr>
        <w:shd w:val="clear" w:color="auto" w:fill="FFFFFF"/>
        <w:spacing w:after="0" w:line="240" w:lineRule="auto"/>
        <w:textAlignment w:val="baseline"/>
        <w:rPr>
          <w:rFonts w:eastAsia="Times New Roman" w:cstheme="minorHAnsi"/>
          <w:b/>
          <w:bCs/>
          <w:color w:val="242424"/>
          <w:kern w:val="0"/>
          <w:sz w:val="24"/>
          <w:szCs w:val="24"/>
          <w14:ligatures w14:val="none"/>
        </w:rPr>
      </w:pPr>
      <w:r w:rsidRPr="00E25B17">
        <w:rPr>
          <w:rFonts w:eastAsia="Times New Roman" w:cstheme="minorHAnsi"/>
          <w:b/>
          <w:bCs/>
          <w:color w:val="242424"/>
          <w:kern w:val="0"/>
          <w:sz w:val="24"/>
          <w:szCs w:val="24"/>
          <w14:ligatures w14:val="none"/>
        </w:rPr>
        <w:t>In addition to the updated design, we’ve created multiple versions of the logo for versatile application across platforms and products. These include:</w:t>
      </w:r>
    </w:p>
    <w:p w14:paraId="29259FA7" w14:textId="77777777" w:rsidR="00AC6D57" w:rsidRPr="00E25B17" w:rsidRDefault="00AC6D57" w:rsidP="00DC7106">
      <w:pPr>
        <w:shd w:val="clear" w:color="auto" w:fill="FFFFFF"/>
        <w:spacing w:after="0" w:line="240" w:lineRule="auto"/>
        <w:textAlignment w:val="baseline"/>
        <w:rPr>
          <w:rFonts w:eastAsia="Times New Roman" w:cstheme="minorHAnsi"/>
          <w:b/>
          <w:bCs/>
          <w:color w:val="242424"/>
          <w:kern w:val="0"/>
          <w:sz w:val="24"/>
          <w:szCs w:val="24"/>
          <w14:ligatures w14:val="none"/>
        </w:rPr>
      </w:pPr>
    </w:p>
    <w:p w14:paraId="31BB2019" w14:textId="58235A73" w:rsidR="00DC7106" w:rsidRPr="00E25B17" w:rsidRDefault="00DC7106" w:rsidP="00E25B17">
      <w:pPr>
        <w:shd w:val="clear" w:color="auto" w:fill="FFFFFF"/>
        <w:spacing w:after="0" w:line="240" w:lineRule="auto"/>
        <w:ind w:left="360"/>
        <w:textAlignment w:val="baseline"/>
        <w:rPr>
          <w:rFonts w:eastAsia="Times New Roman" w:cstheme="minorHAnsi"/>
          <w:b/>
          <w:bCs/>
          <w:color w:val="242424"/>
          <w:kern w:val="0"/>
          <w:sz w:val="24"/>
          <w:szCs w:val="24"/>
          <w14:ligatures w14:val="none"/>
        </w:rPr>
      </w:pPr>
      <w:r w:rsidRPr="00E25B17">
        <w:rPr>
          <w:rFonts w:eastAsia="Times New Roman" w:cstheme="minorHAnsi"/>
          <w:b/>
          <w:bCs/>
          <w:color w:val="242424"/>
          <w:kern w:val="0"/>
          <w:sz w:val="24"/>
          <w:szCs w:val="24"/>
          <w14:ligatures w14:val="none"/>
        </w:rPr>
        <w:t xml:space="preserve">• Three primary formats: Head only (no longer cropped), upper body (from the crossed arms up), and </w:t>
      </w:r>
      <w:r w:rsidR="00E25B17" w:rsidRPr="00E25B17">
        <w:rPr>
          <w:rFonts w:eastAsia="Times New Roman" w:cstheme="minorHAnsi"/>
          <w:b/>
          <w:bCs/>
          <w:color w:val="242424"/>
          <w:kern w:val="0"/>
          <w:sz w:val="24"/>
          <w:szCs w:val="24"/>
          <w14:ligatures w14:val="none"/>
        </w:rPr>
        <w:t>full body</w:t>
      </w:r>
      <w:r w:rsidRPr="00E25B17">
        <w:rPr>
          <w:rFonts w:eastAsia="Times New Roman" w:cstheme="minorHAnsi"/>
          <w:b/>
          <w:bCs/>
          <w:color w:val="242424"/>
          <w:kern w:val="0"/>
          <w:sz w:val="24"/>
          <w:szCs w:val="24"/>
          <w14:ligatures w14:val="none"/>
        </w:rPr>
        <w:t xml:space="preserve"> standing.</w:t>
      </w:r>
    </w:p>
    <w:p w14:paraId="72CB36BF" w14:textId="77777777" w:rsidR="00DC7106" w:rsidRPr="00E25B17" w:rsidRDefault="00DC7106" w:rsidP="00E25B17">
      <w:pPr>
        <w:shd w:val="clear" w:color="auto" w:fill="FFFFFF"/>
        <w:spacing w:after="0" w:line="240" w:lineRule="auto"/>
        <w:ind w:left="360"/>
        <w:textAlignment w:val="baseline"/>
        <w:rPr>
          <w:rFonts w:eastAsia="Times New Roman" w:cstheme="minorHAnsi"/>
          <w:b/>
          <w:bCs/>
          <w:color w:val="242424"/>
          <w:kern w:val="0"/>
          <w:sz w:val="24"/>
          <w:szCs w:val="24"/>
          <w14:ligatures w14:val="none"/>
        </w:rPr>
      </w:pPr>
      <w:r w:rsidRPr="00E25B17">
        <w:rPr>
          <w:rFonts w:eastAsia="Times New Roman" w:cstheme="minorHAnsi"/>
          <w:b/>
          <w:bCs/>
          <w:color w:val="242424"/>
          <w:kern w:val="0"/>
          <w:sz w:val="24"/>
          <w:szCs w:val="24"/>
          <w14:ligatures w14:val="none"/>
        </w:rPr>
        <w:t>• Color variations: Each version is available in black only, purple only, black and white, purple and white, black/white/purple, and black/white/purple/gray.</w:t>
      </w:r>
    </w:p>
    <w:p w14:paraId="79002B27" w14:textId="77777777" w:rsidR="00DC7106" w:rsidRPr="00E25B17" w:rsidRDefault="00DC7106" w:rsidP="00DC7106">
      <w:pPr>
        <w:shd w:val="clear" w:color="auto" w:fill="FFFFFF"/>
        <w:spacing w:after="0" w:line="240" w:lineRule="auto"/>
        <w:textAlignment w:val="baseline"/>
        <w:rPr>
          <w:rFonts w:eastAsia="Times New Roman" w:cstheme="minorHAnsi"/>
          <w:b/>
          <w:bCs/>
          <w:color w:val="242424"/>
          <w:kern w:val="0"/>
          <w:sz w:val="24"/>
          <w:szCs w:val="24"/>
          <w14:ligatures w14:val="none"/>
        </w:rPr>
      </w:pPr>
    </w:p>
    <w:p w14:paraId="16847B6B" w14:textId="77777777" w:rsidR="00DC7106" w:rsidRPr="00E25B17" w:rsidRDefault="00DC7106" w:rsidP="00DC7106">
      <w:pPr>
        <w:shd w:val="clear" w:color="auto" w:fill="FFFFFF"/>
        <w:spacing w:after="0" w:line="240" w:lineRule="auto"/>
        <w:textAlignment w:val="baseline"/>
        <w:rPr>
          <w:rFonts w:eastAsia="Times New Roman" w:cstheme="minorHAnsi"/>
          <w:b/>
          <w:bCs/>
          <w:color w:val="242424"/>
          <w:kern w:val="0"/>
          <w:sz w:val="24"/>
          <w:szCs w:val="24"/>
          <w14:ligatures w14:val="none"/>
        </w:rPr>
      </w:pPr>
      <w:r w:rsidRPr="00E25B17">
        <w:rPr>
          <w:rFonts w:eastAsia="Times New Roman" w:cstheme="minorHAnsi"/>
          <w:b/>
          <w:bCs/>
          <w:color w:val="242424"/>
          <w:kern w:val="0"/>
          <w:sz w:val="24"/>
          <w:szCs w:val="24"/>
          <w14:ligatures w14:val="none"/>
        </w:rPr>
        <w:t>There is also a version of the head-only logo paired with a custom word mark. The word mark features “SHAMOKIN AREA” in Bree Bold (all caps), and “INDIANS” in Trajan Sans Pro Bold (all caps), and is available in all color ways listed above.</w:t>
      </w:r>
    </w:p>
    <w:p w14:paraId="043B7652" w14:textId="77777777" w:rsidR="00DC7106" w:rsidRPr="00E25B17" w:rsidRDefault="00DC7106" w:rsidP="00DC7106">
      <w:pPr>
        <w:pStyle w:val="xxmsonormal"/>
        <w:shd w:val="clear" w:color="auto" w:fill="FFFFFF"/>
        <w:spacing w:before="0" w:beforeAutospacing="0" w:after="0" w:afterAutospacing="0"/>
        <w:rPr>
          <w:rFonts w:ascii="inherit" w:hAnsi="inherit" w:cs="Segoe UI"/>
          <w:b/>
          <w:bCs/>
          <w:color w:val="242424"/>
          <w:bdr w:val="none" w:sz="0" w:space="0" w:color="auto" w:frame="1"/>
        </w:rPr>
      </w:pPr>
    </w:p>
    <w:p w14:paraId="4B86A38C" w14:textId="647D92CE" w:rsidR="00DC7106" w:rsidRPr="00E25B17" w:rsidRDefault="00DC7106" w:rsidP="00A05B8C">
      <w:pPr>
        <w:shd w:val="clear" w:color="auto" w:fill="FFFFFF"/>
        <w:spacing w:after="0" w:line="240" w:lineRule="auto"/>
        <w:textAlignment w:val="baseline"/>
        <w:rPr>
          <w:rFonts w:eastAsia="Times New Roman" w:cstheme="minorHAnsi"/>
          <w:b/>
          <w:bCs/>
          <w:color w:val="242424"/>
          <w:kern w:val="0"/>
          <w:sz w:val="24"/>
          <w:szCs w:val="24"/>
          <w14:ligatures w14:val="none"/>
        </w:rPr>
      </w:pPr>
      <w:r w:rsidRPr="00E25B17">
        <w:rPr>
          <w:rFonts w:eastAsia="Times New Roman" w:cstheme="minorHAnsi"/>
          <w:b/>
          <w:bCs/>
          <w:color w:val="242424"/>
          <w:kern w:val="0"/>
          <w:sz w:val="24"/>
          <w:szCs w:val="24"/>
          <w14:ligatures w14:val="none"/>
        </w:rPr>
        <w:t>Finally, all logo versions are now available as high-quality vector files—along with PDF, JPG, and PNG formats—to ensure consistency, clarity, and scalability across print and digital media.</w:t>
      </w:r>
    </w:p>
    <w:p w14:paraId="073D0C4D" w14:textId="77777777" w:rsidR="00DC7106" w:rsidRPr="00E25B17" w:rsidRDefault="00DC7106" w:rsidP="00DC7106">
      <w:pPr>
        <w:pStyle w:val="xxmsonormal"/>
        <w:shd w:val="clear" w:color="auto" w:fill="FFFFFF"/>
        <w:spacing w:before="0" w:beforeAutospacing="0" w:after="0" w:afterAutospacing="0"/>
        <w:rPr>
          <w:rFonts w:ascii="Segoe UI" w:hAnsi="Segoe UI" w:cs="Segoe UI"/>
          <w:color w:val="242424"/>
        </w:rPr>
      </w:pPr>
      <w:r w:rsidRPr="00E25B17">
        <w:rPr>
          <w:rFonts w:ascii="inherit" w:hAnsi="inherit" w:cs="Segoe UI"/>
          <w:b/>
          <w:bCs/>
          <w:color w:val="242424"/>
          <w:bdr w:val="none" w:sz="0" w:space="0" w:color="auto" w:frame="1"/>
        </w:rPr>
        <w:t> </w:t>
      </w:r>
    </w:p>
    <w:p w14:paraId="4C0DA2AA" w14:textId="158C3CA9" w:rsidR="00DC7106" w:rsidRPr="00E25B17" w:rsidRDefault="00DC7106" w:rsidP="00DC7106">
      <w:pPr>
        <w:pStyle w:val="xxmsonormal"/>
        <w:shd w:val="clear" w:color="auto" w:fill="FFFFFF"/>
        <w:spacing w:before="0" w:beforeAutospacing="0" w:after="0" w:afterAutospacing="0"/>
        <w:rPr>
          <w:rFonts w:asciiTheme="minorHAnsi" w:hAnsiTheme="minorHAnsi" w:cstheme="minorHAnsi"/>
          <w:b/>
          <w:bCs/>
          <w:color w:val="242424"/>
        </w:rPr>
      </w:pPr>
      <w:r w:rsidRPr="00E25B17">
        <w:rPr>
          <w:rFonts w:asciiTheme="minorHAnsi" w:hAnsiTheme="minorHAnsi" w:cstheme="minorHAnsi"/>
          <w:b/>
          <w:bCs/>
          <w:color w:val="242424"/>
          <w:bdr w:val="none" w:sz="0" w:space="0" w:color="auto" w:frame="1"/>
        </w:rPr>
        <w:t>We are encouraging</w:t>
      </w:r>
      <w:r w:rsidR="00A05B8C" w:rsidRPr="00E25B17">
        <w:rPr>
          <w:rFonts w:asciiTheme="minorHAnsi" w:hAnsiTheme="minorHAnsi" w:cstheme="minorHAnsi"/>
          <w:b/>
          <w:bCs/>
          <w:color w:val="242424"/>
          <w:bdr w:val="none" w:sz="0" w:space="0" w:color="auto" w:frame="1"/>
        </w:rPr>
        <w:t xml:space="preserve"> the use of the new logo and word mark design whenever possible</w:t>
      </w:r>
      <w:r w:rsidRPr="00E25B17">
        <w:rPr>
          <w:rFonts w:asciiTheme="minorHAnsi" w:hAnsiTheme="minorHAnsi" w:cstheme="minorHAnsi"/>
          <w:b/>
          <w:bCs/>
          <w:color w:val="242424"/>
          <w:bdr w:val="none" w:sz="0" w:space="0" w:color="auto" w:frame="1"/>
        </w:rPr>
        <w:t xml:space="preserve"> </w:t>
      </w:r>
      <w:r w:rsidR="00A05B8C" w:rsidRPr="00E25B17">
        <w:rPr>
          <w:rFonts w:asciiTheme="minorHAnsi" w:hAnsiTheme="minorHAnsi" w:cstheme="minorHAnsi"/>
          <w:b/>
          <w:bCs/>
          <w:color w:val="242424"/>
          <w:bdr w:val="none" w:sz="0" w:space="0" w:color="auto" w:frame="1"/>
        </w:rPr>
        <w:t xml:space="preserve">(especially </w:t>
      </w:r>
      <w:r w:rsidRPr="00E25B17">
        <w:rPr>
          <w:rFonts w:asciiTheme="minorHAnsi" w:hAnsiTheme="minorHAnsi" w:cstheme="minorHAnsi"/>
          <w:b/>
          <w:bCs/>
          <w:color w:val="242424"/>
          <w:bdr w:val="none" w:sz="0" w:space="0" w:color="auto" w:frame="1"/>
        </w:rPr>
        <w:t>businesses currently producing Shamokin Area attire and products</w:t>
      </w:r>
      <w:r w:rsidR="00A05B8C" w:rsidRPr="00E25B17">
        <w:rPr>
          <w:rFonts w:asciiTheme="minorHAnsi" w:hAnsiTheme="minorHAnsi" w:cstheme="minorHAnsi"/>
          <w:b/>
          <w:bCs/>
          <w:color w:val="242424"/>
          <w:bdr w:val="none" w:sz="0" w:space="0" w:color="auto" w:frame="1"/>
        </w:rPr>
        <w:t>)</w:t>
      </w:r>
      <w:r w:rsidRPr="00E25B17">
        <w:rPr>
          <w:rFonts w:asciiTheme="minorHAnsi" w:hAnsiTheme="minorHAnsi" w:cstheme="minorHAnsi"/>
          <w:b/>
          <w:bCs/>
          <w:color w:val="242424"/>
          <w:bdr w:val="none" w:sz="0" w:space="0" w:color="auto" w:frame="1"/>
        </w:rPr>
        <w:t>.  Below are the various designs</w:t>
      </w:r>
      <w:r w:rsidR="00A05B8C" w:rsidRPr="00E25B17">
        <w:rPr>
          <w:rFonts w:asciiTheme="minorHAnsi" w:hAnsiTheme="minorHAnsi" w:cstheme="minorHAnsi"/>
          <w:b/>
          <w:bCs/>
          <w:color w:val="242424"/>
          <w:bdr w:val="none" w:sz="0" w:space="0" w:color="auto" w:frame="1"/>
        </w:rPr>
        <w:t>:</w:t>
      </w:r>
    </w:p>
    <w:p w14:paraId="24D766DF" w14:textId="77777777" w:rsidR="00DC7106" w:rsidRDefault="00DC7106"/>
    <w:p w14:paraId="422BA881" w14:textId="0B6E04A6" w:rsidR="00B9441E" w:rsidRDefault="00E25B17" w:rsidP="00B9441E">
      <w:pPr>
        <w:spacing w:after="0"/>
        <w:ind w:left="-720" w:right="-446"/>
        <w:jc w:val="center"/>
        <w:rPr>
          <w:noProof/>
        </w:rPr>
      </w:pPr>
      <w:r>
        <w:rPr>
          <w:noProof/>
        </w:rPr>
        <w:drawing>
          <wp:inline distT="0" distB="0" distL="0" distR="0" wp14:anchorId="727CD9AD" wp14:editId="76750EBF">
            <wp:extent cx="1434199" cy="1858944"/>
            <wp:effectExtent l="0" t="0" r="0" b="8255"/>
            <wp:docPr id="1028083400" name="Picture 1" descr="A person wearing a headdress with feath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83400" name="Picture 1" descr="A person wearing a headdress with feather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2122" cy="1895137"/>
                    </a:xfrm>
                    <a:prstGeom prst="rect">
                      <a:avLst/>
                    </a:prstGeom>
                  </pic:spPr>
                </pic:pic>
              </a:graphicData>
            </a:graphic>
          </wp:inline>
        </w:drawing>
      </w:r>
      <w:r>
        <w:t xml:space="preserve"> </w:t>
      </w:r>
      <w:r w:rsidR="001258CE">
        <w:rPr>
          <w:noProof/>
        </w:rPr>
        <w:drawing>
          <wp:inline distT="0" distB="0" distL="0" distR="0" wp14:anchorId="155EADA6" wp14:editId="2C0C9C48">
            <wp:extent cx="1539240" cy="1903986"/>
            <wp:effectExtent l="0" t="0" r="3810" b="1270"/>
            <wp:docPr id="1943673050" name="Picture 3" descr="A person with a feathered headdr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73050" name="Picture 3" descr="A person with a feathered headdres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8044" cy="1927246"/>
                    </a:xfrm>
                    <a:prstGeom prst="rect">
                      <a:avLst/>
                    </a:prstGeom>
                  </pic:spPr>
                </pic:pic>
              </a:graphicData>
            </a:graphic>
          </wp:inline>
        </w:drawing>
      </w:r>
      <w:r w:rsidR="001258CE">
        <w:rPr>
          <w:noProof/>
        </w:rPr>
        <w:t xml:space="preserve"> </w:t>
      </w:r>
      <w:r w:rsidR="001258CE">
        <w:rPr>
          <w:noProof/>
        </w:rPr>
        <w:drawing>
          <wp:inline distT="0" distB="0" distL="0" distR="0" wp14:anchorId="431E3CE5" wp14:editId="0E1739AF">
            <wp:extent cx="692373" cy="1865133"/>
            <wp:effectExtent l="0" t="0" r="0" b="1905"/>
            <wp:docPr id="2145149183" name="Picture 4" descr="A cartoon of a person with a s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49183" name="Picture 4" descr="A cartoon of a person with a swor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6996" cy="1904524"/>
                    </a:xfrm>
                    <a:prstGeom prst="rect">
                      <a:avLst/>
                    </a:prstGeom>
                  </pic:spPr>
                </pic:pic>
              </a:graphicData>
            </a:graphic>
          </wp:inline>
        </w:drawing>
      </w:r>
      <w:r w:rsidR="00B9441E">
        <w:rPr>
          <w:noProof/>
        </w:rPr>
        <w:drawing>
          <wp:inline distT="0" distB="0" distL="0" distR="0" wp14:anchorId="1FEC46F7" wp14:editId="4E5F390D">
            <wp:extent cx="2902826" cy="1546860"/>
            <wp:effectExtent l="0" t="0" r="0" b="0"/>
            <wp:docPr id="1" name="Picture 1" descr="A logo of a native americ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native american&#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9464" cy="1571712"/>
                    </a:xfrm>
                    <a:prstGeom prst="rect">
                      <a:avLst/>
                    </a:prstGeom>
                    <a:noFill/>
                    <a:ln>
                      <a:noFill/>
                    </a:ln>
                  </pic:spPr>
                </pic:pic>
              </a:graphicData>
            </a:graphic>
          </wp:inline>
        </w:drawing>
      </w:r>
    </w:p>
    <w:p w14:paraId="51566641" w14:textId="77777777" w:rsidR="00B9441E" w:rsidRDefault="00B9441E" w:rsidP="001258CE">
      <w:pPr>
        <w:spacing w:after="0"/>
        <w:ind w:left="-720" w:right="-446"/>
        <w:jc w:val="center"/>
        <w:rPr>
          <w:noProof/>
        </w:rPr>
      </w:pPr>
    </w:p>
    <w:p w14:paraId="5F02AA9F" w14:textId="77777777" w:rsidR="00B9441E" w:rsidRDefault="00B9441E" w:rsidP="001258CE">
      <w:pPr>
        <w:spacing w:after="0"/>
        <w:ind w:left="-720" w:right="-446"/>
        <w:jc w:val="center"/>
      </w:pPr>
    </w:p>
    <w:sectPr w:rsidR="00B9441E" w:rsidSect="00B9441E">
      <w:pgSz w:w="12240" w:h="15840"/>
      <w:pgMar w:top="14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06"/>
    <w:rsid w:val="001258CE"/>
    <w:rsid w:val="002E66C2"/>
    <w:rsid w:val="00515AA0"/>
    <w:rsid w:val="00626A64"/>
    <w:rsid w:val="00A05B8C"/>
    <w:rsid w:val="00AC6D57"/>
    <w:rsid w:val="00B9441E"/>
    <w:rsid w:val="00DC09E7"/>
    <w:rsid w:val="00DC7106"/>
    <w:rsid w:val="00E25B17"/>
    <w:rsid w:val="00F1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FFAF"/>
  <w15:chartTrackingRefBased/>
  <w15:docId w15:val="{0028A289-0865-4D87-9301-9B1A6672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1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_msonormal"/>
    <w:basedOn w:val="Normal"/>
    <w:rsid w:val="00DC71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487176">
      <w:bodyDiv w:val="1"/>
      <w:marLeft w:val="0"/>
      <w:marRight w:val="0"/>
      <w:marTop w:val="0"/>
      <w:marBottom w:val="0"/>
      <w:divBdr>
        <w:top w:val="none" w:sz="0" w:space="0" w:color="auto"/>
        <w:left w:val="none" w:sz="0" w:space="0" w:color="auto"/>
        <w:bottom w:val="none" w:sz="0" w:space="0" w:color="auto"/>
        <w:right w:val="none" w:sz="0" w:space="0" w:color="auto"/>
      </w:divBdr>
    </w:div>
    <w:div w:id="1874148485">
      <w:bodyDiv w:val="1"/>
      <w:marLeft w:val="0"/>
      <w:marRight w:val="0"/>
      <w:marTop w:val="0"/>
      <w:marBottom w:val="0"/>
      <w:divBdr>
        <w:top w:val="none" w:sz="0" w:space="0" w:color="auto"/>
        <w:left w:val="none" w:sz="0" w:space="0" w:color="auto"/>
        <w:bottom w:val="none" w:sz="0" w:space="0" w:color="auto"/>
        <w:right w:val="none" w:sz="0" w:space="0" w:color="auto"/>
      </w:divBdr>
      <w:divsChild>
        <w:div w:id="731929260">
          <w:marLeft w:val="0"/>
          <w:marRight w:val="0"/>
          <w:marTop w:val="0"/>
          <w:marBottom w:val="0"/>
          <w:divBdr>
            <w:top w:val="none" w:sz="0" w:space="0" w:color="auto"/>
            <w:left w:val="none" w:sz="0" w:space="0" w:color="auto"/>
            <w:bottom w:val="none" w:sz="0" w:space="0" w:color="auto"/>
            <w:right w:val="none" w:sz="0" w:space="0" w:color="auto"/>
          </w:divBdr>
        </w:div>
        <w:div w:id="640112615">
          <w:marLeft w:val="0"/>
          <w:marRight w:val="0"/>
          <w:marTop w:val="0"/>
          <w:marBottom w:val="0"/>
          <w:divBdr>
            <w:top w:val="none" w:sz="0" w:space="0" w:color="auto"/>
            <w:left w:val="none" w:sz="0" w:space="0" w:color="auto"/>
            <w:bottom w:val="none" w:sz="0" w:space="0" w:color="auto"/>
            <w:right w:val="none" w:sz="0" w:space="0" w:color="auto"/>
          </w:divBdr>
        </w:div>
        <w:div w:id="1810047556">
          <w:marLeft w:val="0"/>
          <w:marRight w:val="0"/>
          <w:marTop w:val="0"/>
          <w:marBottom w:val="0"/>
          <w:divBdr>
            <w:top w:val="none" w:sz="0" w:space="0" w:color="auto"/>
            <w:left w:val="none" w:sz="0" w:space="0" w:color="auto"/>
            <w:bottom w:val="none" w:sz="0" w:space="0" w:color="auto"/>
            <w:right w:val="none" w:sz="0" w:space="0" w:color="auto"/>
          </w:divBdr>
        </w:div>
        <w:div w:id="1919485101">
          <w:marLeft w:val="0"/>
          <w:marRight w:val="0"/>
          <w:marTop w:val="0"/>
          <w:marBottom w:val="0"/>
          <w:divBdr>
            <w:top w:val="none" w:sz="0" w:space="0" w:color="auto"/>
            <w:left w:val="none" w:sz="0" w:space="0" w:color="auto"/>
            <w:bottom w:val="none" w:sz="0" w:space="0" w:color="auto"/>
            <w:right w:val="none" w:sz="0" w:space="0" w:color="auto"/>
          </w:divBdr>
          <w:divsChild>
            <w:div w:id="2080133906">
              <w:marLeft w:val="0"/>
              <w:marRight w:val="0"/>
              <w:marTop w:val="0"/>
              <w:marBottom w:val="0"/>
              <w:divBdr>
                <w:top w:val="none" w:sz="0" w:space="0" w:color="auto"/>
                <w:left w:val="none" w:sz="0" w:space="0" w:color="auto"/>
                <w:bottom w:val="none" w:sz="0" w:space="0" w:color="auto"/>
                <w:right w:val="none" w:sz="0" w:space="0" w:color="auto"/>
              </w:divBdr>
              <w:divsChild>
                <w:div w:id="3824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Venna, Chris</dc:creator>
  <cp:keywords/>
  <dc:description/>
  <cp:lastModifiedBy>Searls, Tonya</cp:lastModifiedBy>
  <cp:revision>4</cp:revision>
  <dcterms:created xsi:type="dcterms:W3CDTF">2025-04-14T13:15:00Z</dcterms:created>
  <dcterms:modified xsi:type="dcterms:W3CDTF">2025-04-15T12:58:00Z</dcterms:modified>
</cp:coreProperties>
</file>